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01" w:rsidRDefault="00214308">
      <w:pPr>
        <w:pStyle w:val="a5"/>
        <w:shd w:val="clear" w:color="auto" w:fill="FFFFFF"/>
        <w:spacing w:before="0" w:beforeAutospacing="0" w:after="0" w:afterAutospacing="0"/>
        <w:rPr>
          <w:rFonts w:ascii="黑体" w:eastAsia="黑体" w:hAnsi="黑体"/>
          <w:bCs/>
          <w:color w:val="333333"/>
          <w:sz w:val="32"/>
          <w:szCs w:val="32"/>
        </w:rPr>
      </w:pPr>
      <w:r>
        <w:rPr>
          <w:rFonts w:ascii="黑体" w:eastAsia="黑体" w:hAnsi="黑体" w:hint="eastAsia"/>
          <w:bCs/>
          <w:color w:val="333333"/>
          <w:sz w:val="32"/>
          <w:szCs w:val="32"/>
        </w:rPr>
        <w:t>附件1</w:t>
      </w:r>
    </w:p>
    <w:p w:rsidR="007F0201" w:rsidRDefault="007F020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0"/>
          <w:szCs w:val="20"/>
        </w:rPr>
      </w:pPr>
    </w:p>
    <w:p w:rsidR="007F0201" w:rsidRDefault="00214308">
      <w:pPr>
        <w:pStyle w:val="a5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/>
          <w:color w:val="333333"/>
          <w:sz w:val="44"/>
          <w:szCs w:val="44"/>
        </w:rPr>
      </w:pPr>
      <w:r>
        <w:rPr>
          <w:rFonts w:ascii="方正小标宋简体" w:eastAsia="方正小标宋简体" w:hint="eastAsia"/>
          <w:bCs/>
          <w:color w:val="333333"/>
          <w:sz w:val="44"/>
          <w:szCs w:val="44"/>
        </w:rPr>
        <w:t>2024年度省重点项目申报范围及标准</w:t>
      </w:r>
    </w:p>
    <w:p w:rsidR="007F0201" w:rsidRDefault="00214308" w:rsidP="0079685F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小标宋简体" w:eastAsia="方正小标宋简体"/>
          <w:color w:val="333333"/>
          <w:sz w:val="44"/>
          <w:szCs w:val="44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一、农林水。</w:t>
      </w:r>
      <w:r>
        <w:rPr>
          <w:rFonts w:ascii="仿宋_GB2312" w:eastAsia="仿宋_GB2312" w:hint="eastAsia"/>
          <w:color w:val="333333"/>
          <w:sz w:val="32"/>
          <w:szCs w:val="32"/>
        </w:rPr>
        <w:t>总投资2亿元及以上的引调水、大中型水库、防洪防潮工程、重要流域综合整治、重要生态系统保护和修复工程、育种基地、远洋渔业基地、海洋牧场、现代农业园区建设等项目；中心渔港和一级渔港。</w:t>
      </w:r>
    </w:p>
    <w:p w:rsidR="007F0201" w:rsidRDefault="00214308" w:rsidP="0079685F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小标宋简体" w:eastAsia="方正小标宋简体"/>
          <w:color w:val="333333"/>
          <w:sz w:val="44"/>
          <w:szCs w:val="44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二、交通。</w:t>
      </w:r>
      <w:r>
        <w:rPr>
          <w:rFonts w:ascii="仿宋_GB2312" w:eastAsia="仿宋_GB2312" w:hint="eastAsia"/>
          <w:color w:val="333333"/>
          <w:sz w:val="32"/>
          <w:szCs w:val="32"/>
        </w:rPr>
        <w:t>铁路；城际（市）轨道交通；高速公路；国道；省道（一级公路,总投资10亿元及以上二级公路）；独立特大桥隧；水工结构5万吨级及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</w:rPr>
        <w:t>以上沿海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</w:rPr>
        <w:t>泊位、水工结构500吨级及以上内河泊位、深水航道工程；民航机场和重要通用航空基地；综合交通枢纽工程；总投资2亿元及以上通信、邮政项目。</w:t>
      </w:r>
    </w:p>
    <w:p w:rsidR="007F0201" w:rsidRDefault="00214308" w:rsidP="0079685F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小标宋简体" w:eastAsia="方正小标宋简体"/>
          <w:color w:val="333333"/>
          <w:sz w:val="44"/>
          <w:szCs w:val="44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三、能源。</w:t>
      </w:r>
      <w:r>
        <w:rPr>
          <w:rFonts w:ascii="仿宋_GB2312" w:eastAsia="仿宋_GB2312" w:hint="eastAsia"/>
          <w:color w:val="333333"/>
          <w:sz w:val="32"/>
          <w:szCs w:val="32"/>
        </w:rPr>
        <w:t>核电站；抽水蓄能电站；火电厂（热电厂）；总投资2亿元及以上新能源发电或储能项目；220千伏及以上主干电网；城镇配电网改造升级工程；农村电网改造升级工程；液化石油气或进口液化天然气接收、存储设施项目；油气输送干线管网项目；国家原油储备、成品油储备项目。</w:t>
      </w:r>
    </w:p>
    <w:p w:rsidR="007F0201" w:rsidRDefault="00214308" w:rsidP="0079685F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小标宋简体" w:eastAsia="方正小标宋简体"/>
          <w:color w:val="333333"/>
          <w:sz w:val="44"/>
          <w:szCs w:val="44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四、城建环保。</w:t>
      </w:r>
      <w:r>
        <w:rPr>
          <w:rFonts w:ascii="仿宋_GB2312" w:eastAsia="仿宋_GB2312" w:hint="eastAsia"/>
          <w:color w:val="333333"/>
          <w:sz w:val="32"/>
          <w:szCs w:val="32"/>
        </w:rPr>
        <w:t>总投资2亿元及以上污水处理（含市政管网）、城市排水防涝设施、城市地下综合管廊项目；日供水5万吨及以上供水设施项目（含市政管网）；日处理量500吨及以上垃圾焚烧发电处理项目；总投资2亿元及以上危险、医疗废物综合处置设施项目；城市特大桥隧；总投资10亿元及以上或5公里以上</w:t>
      </w:r>
      <w:r>
        <w:rPr>
          <w:rFonts w:ascii="仿宋_GB2312" w:eastAsia="仿宋_GB2312" w:hint="eastAsia"/>
          <w:color w:val="333333"/>
          <w:sz w:val="32"/>
          <w:szCs w:val="32"/>
        </w:rPr>
        <w:lastRenderedPageBreak/>
        <w:t>的城市快速路、城市主干道；列入国家确定的年度计划且建筑面积5万平方米及以上保障性安居工程项目（不含商品房开发项目）。</w:t>
      </w:r>
    </w:p>
    <w:p w:rsidR="007F0201" w:rsidRDefault="00214308" w:rsidP="0079685F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五、工业。</w:t>
      </w:r>
      <w:r>
        <w:rPr>
          <w:rFonts w:ascii="仿宋_GB2312" w:eastAsia="仿宋_GB2312" w:hint="eastAsia"/>
          <w:color w:val="333333"/>
          <w:sz w:val="32"/>
          <w:szCs w:val="32"/>
        </w:rPr>
        <w:t>总投资2亿元及以上建设项目，包括：电子信息、先进装备制造、石油化工、现代纺织服装等支柱产业项目；食品、冶金、建材等传统优势产业改造提升项目；生物与新医药、新材料、新能源装备制造等战略性新兴产业项目。</w:t>
      </w:r>
    </w:p>
    <w:p w:rsidR="007F0201" w:rsidRDefault="00214308" w:rsidP="0079685F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六、服务业。</w:t>
      </w:r>
      <w:r>
        <w:rPr>
          <w:rFonts w:ascii="仿宋_GB2312" w:eastAsia="仿宋_GB2312" w:hint="eastAsia"/>
          <w:color w:val="333333"/>
          <w:sz w:val="32"/>
          <w:szCs w:val="32"/>
        </w:rPr>
        <w:t>总投资2亿元及以上建设项目，包括：现代物流（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</w:rPr>
        <w:t>含冷链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</w:rPr>
        <w:t>物流）；电子商务基地；服务外包基地；总部经济项目；文化创意产业项目；云计算、大数据、物联网、人工智能、区块链、</w:t>
      </w:r>
      <w:proofErr w:type="spellStart"/>
      <w:r>
        <w:rPr>
          <w:rFonts w:ascii="仿宋_GB2312" w:eastAsia="仿宋_GB2312" w:hint="eastAsia"/>
          <w:color w:val="333333"/>
          <w:sz w:val="32"/>
          <w:szCs w:val="32"/>
        </w:rPr>
        <w:t>5G</w:t>
      </w:r>
      <w:proofErr w:type="spellEnd"/>
      <w:r>
        <w:rPr>
          <w:rFonts w:ascii="仿宋_GB2312" w:eastAsia="仿宋_GB2312" w:hint="eastAsia"/>
          <w:color w:val="333333"/>
          <w:sz w:val="32"/>
          <w:szCs w:val="32"/>
        </w:rPr>
        <w:t>等新基建项目；区域性新型专业批发市场和综合批发市场设施项目；应急和重要物资储备设施项目；旅游基础设施建设项目（不包含商业地产开发项目）。</w:t>
      </w:r>
    </w:p>
    <w:p w:rsidR="007F0201" w:rsidRDefault="00214308" w:rsidP="0079685F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七、社会事业。</w:t>
      </w:r>
      <w:r>
        <w:rPr>
          <w:rFonts w:ascii="仿宋_GB2312" w:eastAsia="仿宋_GB2312" w:hint="eastAsia"/>
          <w:color w:val="333333"/>
          <w:sz w:val="32"/>
          <w:szCs w:val="32"/>
        </w:rPr>
        <w:t>总投资2亿元及以上建设项目，包括：公办普通高中与中等职业学校建设项目；高等院校（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</w:rPr>
        <w:t>含职业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</w:rPr>
        <w:t>技术学院）建设项目；县级及以上医疗设</w:t>
      </w:r>
      <w:bookmarkStart w:id="0" w:name="_GoBack"/>
      <w:bookmarkEnd w:id="0"/>
      <w:r>
        <w:rPr>
          <w:rFonts w:ascii="仿宋_GB2312" w:eastAsia="仿宋_GB2312" w:hint="eastAsia"/>
          <w:color w:val="333333"/>
          <w:sz w:val="32"/>
          <w:szCs w:val="32"/>
        </w:rPr>
        <w:t>施、文化设施、体育设施；社会福利设施、养老设施、重大科技基础设施等建设项目。</w:t>
      </w:r>
    </w:p>
    <w:p w:rsidR="007F0201" w:rsidRDefault="007F0201">
      <w:pPr>
        <w:spacing w:line="600" w:lineRule="exact"/>
        <w:rPr>
          <w:rFonts w:ascii="仿宋_GB2312" w:eastAsia="仿宋_GB2312"/>
          <w:sz w:val="32"/>
          <w:szCs w:val="32"/>
        </w:rPr>
      </w:pPr>
    </w:p>
    <w:sectPr w:rsidR="007F0201" w:rsidSect="0079685F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 w:start="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E9B" w:rsidRDefault="00C24E9B" w:rsidP="0079685F">
      <w:r>
        <w:separator/>
      </w:r>
    </w:p>
  </w:endnote>
  <w:endnote w:type="continuationSeparator" w:id="0">
    <w:p w:rsidR="00C24E9B" w:rsidRDefault="00C24E9B" w:rsidP="00796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3250"/>
      <w:docPartObj>
        <w:docPartGallery w:val="Page Numbers (Bottom of Page)"/>
        <w:docPartUnique/>
      </w:docPartObj>
    </w:sdtPr>
    <w:sdtContent>
      <w:p w:rsidR="0079685F" w:rsidRDefault="00800309" w:rsidP="00226754">
        <w:pPr>
          <w:pStyle w:val="a3"/>
          <w:ind w:firstLineChars="200" w:firstLine="360"/>
        </w:pPr>
        <w:r w:rsidRPr="0079685F">
          <w:rPr>
            <w:rFonts w:asciiTheme="minorEastAsia" w:hAnsiTheme="minorEastAsia"/>
            <w:sz w:val="28"/>
            <w:szCs w:val="28"/>
          </w:rPr>
          <w:fldChar w:fldCharType="begin"/>
        </w:r>
        <w:r w:rsidR="0079685F" w:rsidRPr="0079685F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79685F">
          <w:rPr>
            <w:rFonts w:asciiTheme="minorEastAsia" w:hAnsiTheme="minorEastAsia"/>
            <w:sz w:val="28"/>
            <w:szCs w:val="28"/>
          </w:rPr>
          <w:fldChar w:fldCharType="separate"/>
        </w:r>
        <w:r w:rsidR="00226754" w:rsidRPr="00226754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226754"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 w:rsidRPr="0079685F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79685F" w:rsidRDefault="0079685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3248"/>
      <w:docPartObj>
        <w:docPartGallery w:val="Page Numbers (Bottom of Page)"/>
        <w:docPartUnique/>
      </w:docPartObj>
    </w:sdtPr>
    <w:sdtContent>
      <w:p w:rsidR="0079685F" w:rsidRDefault="00800309" w:rsidP="00226754">
        <w:pPr>
          <w:pStyle w:val="a3"/>
          <w:ind w:right="360" w:firstLineChars="4400" w:firstLine="7920"/>
        </w:pPr>
        <w:r w:rsidRPr="0079685F">
          <w:rPr>
            <w:rFonts w:asciiTheme="minorEastAsia" w:hAnsiTheme="minorEastAsia"/>
            <w:sz w:val="28"/>
            <w:szCs w:val="28"/>
          </w:rPr>
          <w:fldChar w:fldCharType="begin"/>
        </w:r>
        <w:r w:rsidR="0079685F" w:rsidRPr="0079685F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79685F">
          <w:rPr>
            <w:rFonts w:asciiTheme="minorEastAsia" w:hAnsiTheme="minorEastAsia"/>
            <w:sz w:val="28"/>
            <w:szCs w:val="28"/>
          </w:rPr>
          <w:fldChar w:fldCharType="separate"/>
        </w:r>
        <w:r w:rsidR="00226754" w:rsidRPr="00226754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226754">
          <w:rPr>
            <w:rFonts w:asciiTheme="minorEastAsia" w:hAnsiTheme="minorEastAsia"/>
            <w:noProof/>
            <w:sz w:val="28"/>
            <w:szCs w:val="28"/>
          </w:rPr>
          <w:t xml:space="preserve"> 5 -</w:t>
        </w:r>
        <w:r w:rsidRPr="0079685F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79685F" w:rsidRDefault="0079685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E9B" w:rsidRDefault="00C24E9B" w:rsidP="0079685F">
      <w:r>
        <w:separator/>
      </w:r>
    </w:p>
  </w:footnote>
  <w:footnote w:type="continuationSeparator" w:id="0">
    <w:p w:rsidR="00C24E9B" w:rsidRDefault="00C24E9B" w:rsidP="007968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ZlODdlOGNmMjZlYjJiYzAzMzgxN2IxMjJlNDc4MWIifQ=="/>
  </w:docVars>
  <w:rsids>
    <w:rsidRoot w:val="004346AF"/>
    <w:rsid w:val="00015B65"/>
    <w:rsid w:val="001F52D7"/>
    <w:rsid w:val="00214308"/>
    <w:rsid w:val="00226754"/>
    <w:rsid w:val="004346AF"/>
    <w:rsid w:val="0079685F"/>
    <w:rsid w:val="007F0201"/>
    <w:rsid w:val="00800309"/>
    <w:rsid w:val="00884D4C"/>
    <w:rsid w:val="00C24E9B"/>
    <w:rsid w:val="31D8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F0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F0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F02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7F020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F02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2024-03-26T04:19:00Z</cp:lastPrinted>
  <dcterms:created xsi:type="dcterms:W3CDTF">2023-03-30T08:12:00Z</dcterms:created>
  <dcterms:modified xsi:type="dcterms:W3CDTF">2024-03-26T07:53:00Z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AD494C20E7B3415BA2D5833CC306A335_13</vt:lpwstr>
  </property>
</Properties>
</file>