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ind w:firstLine="900" w:firstLineChars="25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800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27pt;height:0pt;width:63pt;z-index:251666432;mso-width-relative:page;mso-height-relative:page;" filled="f" stroked="t" coordsize="21600,21600" o:gfxdata="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x&#10;hTYd0wAAAAgBAAAPAAAAAAAAAAEAIAAAADgAAABkcnMvZG93bnJldi54bWxQSwECFAAUAAAACACH&#10;TuJAjM4Ua9oBAACYAwAADgAAAAAAAAABACAAAAA4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  <w:u w:val="none"/>
        </w:rPr>
        <w:t>20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2</w:t>
      </w:r>
      <w:r>
        <w:rPr>
          <w:rFonts w:hint="default" w:ascii="方正小标宋简体" w:eastAsia="方正小标宋简体"/>
          <w:sz w:val="36"/>
          <w:szCs w:val="36"/>
          <w:u w:val="none"/>
          <w:lang w:val="en" w:eastAsia="zh-CN"/>
        </w:rPr>
        <w:t>3</w:t>
      </w:r>
      <w:r>
        <w:rPr>
          <w:rFonts w:hint="eastAsia" w:ascii="方正小标宋简体" w:eastAsia="方正小标宋简体"/>
          <w:sz w:val="36"/>
          <w:szCs w:val="36"/>
          <w:u w:val="none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度行政事业性收费单位名单报告表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填报单位：（公章）                填报时间：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 报 人：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单位性质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单位地址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收费项目</w:t>
            </w:r>
          </w:p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75" w:lineRule="exact"/>
              <w:jc w:val="left"/>
              <w:rPr>
                <w:rFonts w:hint="eastAsia" w:ascii="仿宋_GB2312" w:eastAsia="仿宋_GB2312" w:cs="宋体"/>
                <w:color w:val="444444"/>
                <w:kern w:val="0"/>
                <w:sz w:val="30"/>
                <w:szCs w:val="30"/>
                <w:lang w:bidi="ar-SA"/>
              </w:rPr>
            </w:pPr>
          </w:p>
        </w:tc>
      </w:tr>
    </w:tbl>
    <w:p>
      <w:pPr>
        <w:ind w:firstLine="1050" w:firstLine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单位负责人： </w:t>
      </w:r>
    </w:p>
    <w:p>
      <w:pPr>
        <w:ind w:firstLine="750" w:firstLineChars="2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szCs w:val="30"/>
        </w:rPr>
        <w:t xml:space="preserve">（签名或盖章）  </w:t>
      </w:r>
    </w:p>
    <w:p>
      <w:pPr>
        <w:pStyle w:val="3"/>
        <w:jc w:val="both"/>
        <w:rPr>
          <w:rFonts w:hint="eastAsia" w:ascii="方正小标宋简体" w:eastAsia="方正小标宋简体"/>
          <w:b w:val="0"/>
          <w:bCs w:val="0"/>
          <w:kern w:val="0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32"/>
          <w:szCs w:val="32"/>
        </w:rPr>
        <w:t>附件2</w:t>
      </w:r>
    </w:p>
    <w:p>
      <w:pPr>
        <w:pStyle w:val="3"/>
        <w:rPr>
          <w:rFonts w:hint="eastAsia" w:ascii="方正小标宋简体" w:eastAsia="方正小标宋简体"/>
          <w:b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b w:val="0"/>
          <w:kern w:val="0"/>
          <w:sz w:val="36"/>
          <w:szCs w:val="36"/>
          <w:u w:val="single"/>
        </w:rPr>
        <w:t xml:space="preserve">  20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  <w:u w:val="single"/>
          <w:lang w:val="en-US" w:eastAsia="zh-CN"/>
        </w:rPr>
        <w:t>2</w:t>
      </w:r>
      <w:r>
        <w:rPr>
          <w:rFonts w:hint="default" w:ascii="方正小标宋简体" w:eastAsia="方正小标宋简体"/>
          <w:b w:val="0"/>
          <w:kern w:val="0"/>
          <w:sz w:val="36"/>
          <w:szCs w:val="36"/>
          <w:u w:val="single"/>
          <w:lang w:val="en" w:eastAsia="zh-CN"/>
        </w:rPr>
        <w:t>2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</w:rPr>
        <w:t>年度行政事业性收费情况报告表（一）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填报单位：（公章）                 填报时间：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 报 人：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</w:p>
    <w:tbl>
      <w:tblPr>
        <w:tblStyle w:val="4"/>
        <w:tblW w:w="966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1422"/>
        <w:gridCol w:w="1564"/>
        <w:gridCol w:w="142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 费 项 目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 费</w:t>
            </w:r>
          </w:p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标 准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批准机关</w:t>
            </w:r>
          </w:p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及文号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收费金额（万元）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支出金额（万元）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djustRightInd w:val="0"/>
              <w:snapToGrid w:val="0"/>
              <w:rPr>
                <w:rFonts w:hint="eastAsia" w:ascii="宋体"/>
                <w:b w:val="0"/>
                <w:kern w:val="0"/>
                <w:sz w:val="21"/>
                <w:szCs w:val="21"/>
              </w:rPr>
            </w:pPr>
          </w:p>
        </w:tc>
      </w:tr>
    </w:tbl>
    <w:p>
      <w:pPr>
        <w:pStyle w:val="3"/>
        <w:jc w:val="both"/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单位负责人：</w:t>
      </w:r>
      <w:r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jc w:val="both"/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（签名或盖章）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1"/>
          <w:lang w:val="en-US" w:eastAsia="zh-CN" w:bidi="ar-SA"/>
        </w:rPr>
        <w:br w:type="page"/>
      </w:r>
    </w:p>
    <w:p>
      <w:pPr>
        <w:pStyle w:val="3"/>
        <w:jc w:val="both"/>
        <w:rPr>
          <w:rFonts w:hint="eastAsia" w:ascii="方正小标宋简体" w:eastAsia="方正小标宋简体"/>
          <w:b w:val="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/>
          <w:b w:val="0"/>
          <w:kern w:val="0"/>
          <w:sz w:val="36"/>
          <w:szCs w:val="36"/>
          <w:u w:val="none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方正小标宋简体" w:eastAsia="方正小标宋简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eastAsia="仿宋_GB2312"/>
          <w:b w:val="0"/>
          <w:kern w:val="0"/>
        </w:rPr>
      </w:pPr>
      <w:r>
        <w:rPr>
          <w:rFonts w:hint="eastAsia" w:ascii="方正小标宋简体" w:eastAsia="方正小标宋简体"/>
          <w:b w:val="0"/>
          <w:kern w:val="0"/>
          <w:sz w:val="36"/>
          <w:szCs w:val="36"/>
          <w:u w:val="non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  <w:u w:val="single"/>
        </w:rPr>
        <w:t>20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  <w:u w:val="single"/>
          <w:lang w:val="en-US" w:eastAsia="zh-CN"/>
        </w:rPr>
        <w:t>2</w:t>
      </w:r>
      <w:r>
        <w:rPr>
          <w:rFonts w:hint="default" w:ascii="方正小标宋简体" w:eastAsia="方正小标宋简体"/>
          <w:b w:val="0"/>
          <w:kern w:val="0"/>
          <w:sz w:val="36"/>
          <w:szCs w:val="36"/>
          <w:u w:val="single"/>
          <w:lang w:val="en" w:eastAsia="zh-CN"/>
        </w:rPr>
        <w:t>2</w:t>
      </w:r>
      <w:r>
        <w:rPr>
          <w:rFonts w:hint="eastAsia" w:ascii="方正小标宋简体" w:eastAsia="方正小标宋简体"/>
          <w:b w:val="0"/>
          <w:kern w:val="0"/>
          <w:sz w:val="36"/>
          <w:szCs w:val="36"/>
        </w:rPr>
        <w:t>年度行政事业性收费情况报告表（二）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240" w:firstLineChars="1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填报单位：（公章）                 填报时间：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240" w:firstLineChars="1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填 报 人：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联系电话：</w:t>
      </w:r>
    </w:p>
    <w:tbl>
      <w:tblPr>
        <w:tblStyle w:val="4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7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  <w:jc w:val="center"/>
        </w:trPr>
        <w:tc>
          <w:tcPr>
            <w:tcW w:w="93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7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□行政单位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□事业单位：○全额拨款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○差额拨款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○自收自支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□社会团体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□其它单位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单位人数</w:t>
            </w:r>
          </w:p>
        </w:tc>
        <w:tc>
          <w:tcPr>
            <w:tcW w:w="7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总人数：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其中，在编：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聘用人数：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exact"/>
          <w:jc w:val="center"/>
        </w:trPr>
        <w:tc>
          <w:tcPr>
            <w:tcW w:w="93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17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17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7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1.全年收费总额：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u w:val="single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2.收费项目性质：□行政性收费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□事业性收费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□其它收费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3.收费对象：□涉企收费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□涉农收费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□其它收费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4.票据使用：□财政票据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440" w:firstLineChars="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□税务票据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1440" w:firstLineChars="6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□其他票据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数量：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0" w:hRule="atLeast"/>
          <w:jc w:val="center"/>
        </w:trPr>
        <w:tc>
          <w:tcPr>
            <w:tcW w:w="1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5.上年度是否参加评估：□有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6.上年度评估发现的违规问题及整改情况：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7.年度收费项目增加、取消或免征以及标准降低或提高情况：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□增加项目名称：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文件依据：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8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□取消项目名称：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文件依据：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□免征项目名称：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全年涉及金额：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文件依据：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80" w:leftChars="0" w:right="0" w:rightChars="0" w:hanging="480" w:hanging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 □降低标准项目名称：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1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原标准：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1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调整后标准：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56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文件依据：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□提高标准项目名称：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原标准：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调整后标准：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全年涉及金额：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600" w:firstLineChars="25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文件依据：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u w:val="single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8.收费公示： □有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9.收费收入是否上交财政： □是 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□否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/>
        <w:jc w:val="left"/>
        <w:textAlignment w:val="auto"/>
        <w:outlineLvl w:val="9"/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kern w:val="0"/>
          <w:szCs w:val="21"/>
        </w:rPr>
        <w:t>  </w:t>
      </w:r>
      <w:r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单位负责人：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/>
        <w:jc w:val="left"/>
        <w:textAlignment w:val="auto"/>
        <w:outlineLvl w:val="9"/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（签名或盖章）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421" w:firstLineChars="200"/>
        <w:textAlignment w:val="auto"/>
        <w:rPr>
          <w:rFonts w:hint="eastAsia" w:ascii="Times New Roman" w:hAnsi="Times New Roman" w:eastAsia="宋体" w:cs="Times New Roman"/>
          <w:b/>
          <w:sz w:val="21"/>
          <w:szCs w:val="44"/>
        </w:rPr>
        <w:sectPr>
          <w:footerReference r:id="rId3" w:type="default"/>
          <w:pgSz w:w="11907" w:h="16839"/>
          <w:pgMar w:top="1440" w:right="1463" w:bottom="1440" w:left="1519" w:header="680" w:footer="680" w:gutter="0"/>
          <w:cols w:space="720" w:num="1"/>
          <w:docGrid w:type="lines" w:linePitch="326" w:charSpace="0"/>
        </w:sectPr>
      </w:pPr>
    </w:p>
    <w:p>
      <w:pPr>
        <w:jc w:val="both"/>
        <w:rPr>
          <w:rFonts w:hint="eastAsia"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方正小标宋简体" w:eastAsia="方正小标宋简体"/>
          <w:b w:val="0"/>
          <w:bCs w:val="0"/>
          <w:kern w:val="0"/>
          <w:sz w:val="32"/>
          <w:szCs w:val="32"/>
          <w:lang w:val="en-US" w:eastAsia="zh-CN"/>
        </w:rPr>
        <w:t xml:space="preserve">4                           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阳 光 价 费 公 示 牌</w:t>
      </w:r>
    </w:p>
    <w:p>
      <w:pPr>
        <w:jc w:val="both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收费单位：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        </w:t>
      </w:r>
    </w:p>
    <w:tbl>
      <w:tblPr>
        <w:tblStyle w:val="4"/>
        <w:tblpPr w:leftFromText="180" w:rightFromText="180" w:vertAnchor="page" w:horzAnchor="margin" w:tblpY="31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650"/>
        <w:gridCol w:w="1695"/>
        <w:gridCol w:w="17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序号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收费项目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收费标准</w:t>
            </w:r>
          </w:p>
        </w:tc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计量单位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政策依据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3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说明</w:t>
            </w:r>
          </w:p>
        </w:tc>
        <w:tc>
          <w:tcPr>
            <w:tcW w:w="1292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cs="Times New Roman"/>
          <w:sz w:val="32"/>
          <w:szCs w:val="32"/>
          <w:lang w:eastAsia="zh-CN"/>
        </w:rPr>
        <w:t>投诉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举报电话：12315           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</w:rPr>
        <w:t>收费单位监督电话：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 xml:space="preserve">   </w:t>
      </w:r>
    </w:p>
    <w:p>
      <w:pPr>
        <w:autoSpaceDE w:val="0"/>
        <w:spacing w:line="480" w:lineRule="exact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附件５</w:t>
      </w:r>
    </w:p>
    <w:p>
      <w:pPr>
        <w:autoSpaceDE w:val="0"/>
        <w:spacing w:beforeLines="50"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default" w:ascii="方正小标宋简体" w:eastAsia="方正小标宋简体"/>
          <w:sz w:val="44"/>
          <w:szCs w:val="44"/>
          <w:lang w:val="e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年度公布的市直及驻宁省属</w:t>
      </w:r>
    </w:p>
    <w:p>
      <w:pPr>
        <w:autoSpaceDE w:val="0"/>
        <w:spacing w:afterLines="50" w:line="480" w:lineRule="exact"/>
        <w:jc w:val="center"/>
        <w:rPr>
          <w:rFonts w:hint="eastAsia" w:ascii="仿宋_GB2312" w:hAnsi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行政事业性收费单位名单</w:t>
      </w:r>
      <w:bookmarkStart w:id="0" w:name="_GoBack"/>
      <w:bookmarkEnd w:id="0"/>
    </w:p>
    <w:p>
      <w:pPr>
        <w:autoSpaceDE w:val="0"/>
        <w:spacing w:line="480" w:lineRule="exact"/>
        <w:ind w:firstLine="48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宁德市教育局、宁德师范学院、宁德职业技术学院、福建省宁德市机关幼儿园、福建省宁德第一中学、宁德市高级中学、宁德市民族中学、福建宁德财经学校、宁德技师学院（宁德市闽东高级技工学校）、福建省闽东卫生学校、福建广播电视大学宁德分校、宁德市财政局、东侨经济技术开发区实验幼儿园、宁德市公安局出入境管理支队、宁德市公安局交通警察支队、宁德市公安局东侨经济技术开发区分局、宁德市无线电管理局、宁德市职业技能和劳动能力鉴定中心、宁德市自然资源局、宁德市不动产登记中心、宁德海事局、宁德市住房和城乡建设局、宁德市城市管理局东侨经济技术开发区分局、宁德市老年大学、宁德市道路运输事业发展中心、福建罗宁高速公路有限公司、宁德沈海复线高速公路有限责任公司、宁德屏古高速公路有限责任公司、宁德宁武高速公路有限责任公司、宁德沈海复线宁连高速公路有限公司、宁德京台高速公路有限公司、宁德福寿高速公路有限责任公司、福建省福宁高速公路有限责任公司、宁德沈海复线双福高速公路有限公司、宁德宁古高速公路有限责任公司、宁德市水利局、宁德市水资源与河务管理中心、宁德市中级人民法院、宁德市卫生健康委员会、宁德市医疗技术鉴定中心、福建省锅炉压力容器检验研究院宁德分院、福建省特种设备检验研究院宁德分院、宁德市人民防空办公室、宁德市应急管理局、东侨经济技术开发区第二实验幼儿园、东侨经济技术开发区实验幼儿园春风里分园。</w:t>
      </w:r>
    </w:p>
    <w:p>
      <w:pPr>
        <w:autoSpaceDE w:val="0"/>
        <w:snapToGrid w:val="0"/>
        <w:spacing w:line="480" w:lineRule="exact"/>
        <w:ind w:right="24"/>
        <w:rPr>
          <w:rFonts w:hint="eastAsia"/>
        </w:rPr>
      </w:pPr>
      <w:r>
        <w:rPr>
          <w:rFonts w:hint="eastAsia" w:ascii="仿宋_GB2312"/>
          <w:spacing w:val="-6"/>
        </w:rPr>
        <w:t xml:space="preserve"> </w:t>
      </w:r>
    </w:p>
    <w:p/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</w:p>
    <w:sectPr>
      <w:pgSz w:w="16839" w:h="11907" w:orient="landscape"/>
      <w:pgMar w:top="1519" w:right="1304" w:bottom="1463" w:left="1304" w:header="851" w:footer="992" w:gutter="0"/>
      <w:cols w:space="720" w:num="1"/>
      <w:rtlGutter w:val="0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6EBA"/>
    <w:rsid w:val="02C53EBE"/>
    <w:rsid w:val="07768D8F"/>
    <w:rsid w:val="30F45ECF"/>
    <w:rsid w:val="32FEAD2C"/>
    <w:rsid w:val="38E5457B"/>
    <w:rsid w:val="3AB83674"/>
    <w:rsid w:val="3D3602E2"/>
    <w:rsid w:val="3E934A8E"/>
    <w:rsid w:val="468A46C0"/>
    <w:rsid w:val="4BEF6EBA"/>
    <w:rsid w:val="4FDDB7AE"/>
    <w:rsid w:val="532B62C0"/>
    <w:rsid w:val="59742092"/>
    <w:rsid w:val="61735970"/>
    <w:rsid w:val="63B51BDD"/>
    <w:rsid w:val="6F784B90"/>
    <w:rsid w:val="6FBFC224"/>
    <w:rsid w:val="787228CE"/>
    <w:rsid w:val="7C3547F9"/>
    <w:rsid w:val="A0D74685"/>
    <w:rsid w:val="E9DDB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2020-03-27T08:07:00Z</dcterms:created>
  <dc:creator>Administrator</dc:creator>
  <cp:lastModifiedBy>吴晓刚</cp:lastModifiedBy>
  <dcterms:modified xsi:type="dcterms:W3CDTF">2023-03-17T15:23:05Z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