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1B" w:rsidRPr="00676390" w:rsidRDefault="00676390" w:rsidP="00676390">
      <w:pPr>
        <w:snapToGrid w:val="0"/>
        <w:spacing w:line="590" w:lineRule="exact"/>
        <w:jc w:val="left"/>
        <w:rPr>
          <w:rFonts w:ascii="黑体" w:eastAsia="黑体" w:hAnsi="黑体" w:cs="方正小标宋_GBK"/>
          <w:sz w:val="32"/>
          <w:szCs w:val="44"/>
        </w:rPr>
      </w:pPr>
      <w:r w:rsidRPr="00676390">
        <w:rPr>
          <w:rFonts w:ascii="黑体" w:eastAsia="黑体" w:hAnsi="黑体" w:cs="方正小标宋_GBK" w:hint="eastAsia"/>
          <w:sz w:val="32"/>
          <w:szCs w:val="44"/>
        </w:rPr>
        <w:t>附件2</w:t>
      </w:r>
    </w:p>
    <w:p w:rsidR="00676390" w:rsidRDefault="00676390">
      <w:pPr>
        <w:snapToGrid w:val="0"/>
        <w:spacing w:line="590" w:lineRule="exact"/>
        <w:jc w:val="center"/>
        <w:rPr>
          <w:rFonts w:ascii="方正小标宋简体" w:eastAsia="方正小标宋简体" w:hAnsi="方正小标宋_GBK" w:cs="方正小标宋_GBK"/>
          <w:sz w:val="44"/>
          <w:szCs w:val="44"/>
        </w:rPr>
      </w:pPr>
    </w:p>
    <w:p w:rsidR="00DA5F1B" w:rsidRPr="00676390" w:rsidRDefault="00D15B9F">
      <w:pPr>
        <w:snapToGrid w:val="0"/>
        <w:spacing w:line="590" w:lineRule="exact"/>
        <w:jc w:val="center"/>
        <w:rPr>
          <w:rFonts w:ascii="方正小标宋简体" w:eastAsia="方正小标宋简体" w:hAnsi="方正小标宋_GBK" w:cs="方正小标宋_GBK"/>
          <w:sz w:val="44"/>
          <w:szCs w:val="44"/>
        </w:rPr>
      </w:pPr>
      <w:r w:rsidRPr="00676390">
        <w:rPr>
          <w:rFonts w:ascii="方正小标宋简体" w:eastAsia="方正小标宋简体" w:hAnsi="方正小标宋_GBK" w:cs="方正小标宋_GBK" w:hint="eastAsia"/>
          <w:sz w:val="44"/>
          <w:szCs w:val="44"/>
        </w:rPr>
        <w:t>2022年重点项目申报填写注意事项</w:t>
      </w:r>
    </w:p>
    <w:p w:rsidR="00DA5F1B" w:rsidRDefault="00DA5F1B">
      <w:pPr>
        <w:snapToGrid w:val="0"/>
        <w:spacing w:line="590" w:lineRule="exact"/>
        <w:rPr>
          <w:rFonts w:ascii="仿宋_GB2312" w:eastAsia="仿宋_GB2312" w:hAnsi="仿宋_GB2312" w:cs="仿宋_GB2312"/>
          <w:sz w:val="32"/>
          <w:szCs w:val="32"/>
        </w:rPr>
      </w:pPr>
    </w:p>
    <w:p w:rsidR="00DA5F1B" w:rsidRDefault="00D15B9F">
      <w:pPr>
        <w:snapToGrid w:val="0"/>
        <w:spacing w:line="59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w:t>
      </w:r>
      <w:r>
        <w:rPr>
          <w:rFonts w:ascii="黑体" w:eastAsia="黑体" w:hAnsi="黑体" w:cs="黑体" w:hint="eastAsia"/>
          <w:sz w:val="32"/>
          <w:szCs w:val="32"/>
        </w:rPr>
        <w:t>一、项目表格填写总体要求</w:t>
      </w:r>
    </w:p>
    <w:p w:rsidR="00DA5F1B" w:rsidRDefault="00D15B9F">
      <w:pPr>
        <w:snapToGrid w:val="0"/>
        <w:spacing w:line="59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sidR="00672F97">
        <w:rPr>
          <w:rFonts w:ascii="仿宋_GB2312" w:eastAsia="仿宋_GB2312" w:hAnsi="仿宋_GB2312" w:cs="仿宋_GB2312" w:hint="eastAsia"/>
          <w:sz w:val="32"/>
          <w:szCs w:val="32"/>
        </w:rPr>
        <w:t>（一）申报</w:t>
      </w:r>
      <w:r>
        <w:rPr>
          <w:rFonts w:ascii="仿宋_GB2312" w:eastAsia="仿宋_GB2312" w:hAnsi="仿宋_GB2312" w:cs="仿宋_GB2312" w:hint="eastAsia"/>
          <w:sz w:val="32"/>
          <w:szCs w:val="32"/>
        </w:rPr>
        <w:t>重点项目的“</w:t>
      </w:r>
      <w:r>
        <w:rPr>
          <w:rFonts w:ascii="仿宋_GB2312" w:eastAsia="仿宋_GB2312" w:hAnsi="仿宋_GB2312" w:cs="仿宋_GB2312" w:hint="eastAsia"/>
          <w:b/>
          <w:bCs/>
          <w:sz w:val="32"/>
          <w:szCs w:val="32"/>
        </w:rPr>
        <w:t>项目名称、建设内容及规模、</w:t>
      </w:r>
    </w:p>
    <w:p w:rsidR="00DA5F1B" w:rsidRDefault="00D15B9F">
      <w:pPr>
        <w:snapToGrid w:val="0"/>
        <w:spacing w:line="59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总投资、项目业主单位</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应严格与批复文件一致；</w:t>
      </w:r>
    </w:p>
    <w:p w:rsidR="00DA5F1B" w:rsidRDefault="00D15B9F">
      <w:pPr>
        <w:snapToGrid w:val="0"/>
        <w:spacing w:line="590" w:lineRule="exact"/>
        <w:ind w:left="480"/>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建设内容及规模</w:t>
      </w:r>
      <w:r>
        <w:rPr>
          <w:rFonts w:ascii="仿宋_GB2312" w:eastAsia="仿宋_GB2312" w:hAnsi="仿宋_GB2312" w:cs="仿宋_GB2312" w:hint="eastAsia"/>
          <w:sz w:val="32"/>
          <w:szCs w:val="32"/>
        </w:rPr>
        <w:t>”应按照建设规模（如总建筑面积或</w:t>
      </w:r>
    </w:p>
    <w:p w:rsidR="00DA5F1B" w:rsidRDefault="00D15B9F">
      <w:pPr>
        <w:snapToGrid w:val="0"/>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总建设长度等）——建设内容顺序填写，不描述项目</w:t>
      </w:r>
      <w:r>
        <w:rPr>
          <w:rFonts w:ascii="仿宋_GB2312" w:eastAsia="仿宋_GB2312" w:hAnsi="仿宋_GB2312" w:cs="仿宋_GB2312" w:hint="eastAsia"/>
          <w:b/>
          <w:bCs/>
          <w:sz w:val="32"/>
          <w:szCs w:val="32"/>
        </w:rPr>
        <w:t>用地面积</w:t>
      </w:r>
      <w:r>
        <w:rPr>
          <w:rFonts w:ascii="仿宋_GB2312" w:eastAsia="仿宋_GB2312" w:hAnsi="仿宋_GB2312" w:cs="仿宋_GB2312" w:hint="eastAsia"/>
          <w:sz w:val="32"/>
          <w:szCs w:val="32"/>
        </w:rPr>
        <w:t>。</w:t>
      </w:r>
    </w:p>
    <w:p w:rsidR="00DA5F1B" w:rsidRDefault="00D15B9F">
      <w:pPr>
        <w:snapToGrid w:val="0"/>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w:t>
      </w:r>
      <w:proofErr w:type="gramStart"/>
      <w:r>
        <w:rPr>
          <w:rFonts w:ascii="仿宋_GB2312" w:eastAsia="仿宋_GB2312" w:hAnsi="仿宋_GB2312" w:cs="仿宋_GB2312" w:hint="eastAsia"/>
          <w:sz w:val="32"/>
          <w:szCs w:val="32"/>
        </w:rPr>
        <w:t>续列项目</w:t>
      </w:r>
      <w:proofErr w:type="gramEnd"/>
      <w:r>
        <w:rPr>
          <w:rFonts w:ascii="仿宋_GB2312" w:eastAsia="仿宋_GB2312" w:hAnsi="仿宋_GB2312" w:cs="仿宋_GB2312" w:hint="eastAsia"/>
          <w:sz w:val="32"/>
          <w:szCs w:val="32"/>
        </w:rPr>
        <w:t>的“</w:t>
      </w:r>
      <w:r>
        <w:rPr>
          <w:rFonts w:ascii="仿宋_GB2312" w:eastAsia="仿宋_GB2312" w:hAnsi="仿宋_GB2312" w:cs="仿宋_GB2312" w:hint="eastAsia"/>
          <w:b/>
          <w:bCs/>
          <w:sz w:val="32"/>
          <w:szCs w:val="32"/>
        </w:rPr>
        <w:t>项目名称、建设内容、总投资、项目业主单位</w:t>
      </w:r>
      <w:r>
        <w:rPr>
          <w:rFonts w:ascii="仿宋_GB2312" w:eastAsia="仿宋_GB2312" w:hAnsi="仿宋_GB2312" w:cs="仿宋_GB2312" w:hint="eastAsia"/>
          <w:sz w:val="32"/>
          <w:szCs w:val="32"/>
        </w:rPr>
        <w:t>”应与上年度一致。若有变化，请</w:t>
      </w:r>
      <w:r w:rsidR="00676390">
        <w:rPr>
          <w:rFonts w:ascii="仿宋_GB2312" w:eastAsia="仿宋_GB2312" w:hAnsi="仿宋_GB2312" w:cs="仿宋_GB2312" w:hint="eastAsia"/>
          <w:sz w:val="32"/>
          <w:szCs w:val="32"/>
        </w:rPr>
        <w:t>在“</w:t>
      </w:r>
      <w:r w:rsidR="00676390" w:rsidRPr="00676390">
        <w:rPr>
          <w:rFonts w:ascii="仿宋_GB2312" w:eastAsia="仿宋_GB2312" w:hAnsi="仿宋_GB2312" w:cs="仿宋_GB2312" w:hint="eastAsia"/>
          <w:sz w:val="32"/>
          <w:szCs w:val="32"/>
        </w:rPr>
        <w:t>需要修改内容</w:t>
      </w:r>
      <w:r w:rsidR="00676390">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备注</w:t>
      </w:r>
      <w:r w:rsidR="00676390">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并上传</w:t>
      </w:r>
      <w:r>
        <w:rPr>
          <w:rFonts w:ascii="仿宋_GB2312" w:eastAsia="仿宋_GB2312" w:hAnsi="仿宋_GB2312" w:cs="仿宋_GB2312" w:hint="eastAsia"/>
          <w:sz w:val="32"/>
          <w:szCs w:val="32"/>
        </w:rPr>
        <w:t>新的批复依据。</w:t>
      </w:r>
    </w:p>
    <w:p w:rsidR="00DA5F1B" w:rsidRDefault="00D15B9F">
      <w:pPr>
        <w:snapToGrid w:val="0"/>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（三）面积单位统一为“</w:t>
      </w:r>
      <w:r>
        <w:rPr>
          <w:rFonts w:ascii="仿宋_GB2312" w:eastAsia="仿宋_GB2312" w:hAnsi="仿宋_GB2312" w:cs="仿宋_GB2312" w:hint="eastAsia"/>
          <w:b/>
          <w:bCs/>
          <w:sz w:val="32"/>
          <w:szCs w:val="32"/>
        </w:rPr>
        <w:t>万平方米</w:t>
      </w:r>
      <w:r>
        <w:rPr>
          <w:rFonts w:ascii="仿宋_GB2312" w:eastAsia="仿宋_GB2312" w:hAnsi="仿宋_GB2312" w:cs="仿宋_GB2312" w:hint="eastAsia"/>
          <w:sz w:val="32"/>
          <w:szCs w:val="32"/>
        </w:rPr>
        <w:t>”，长度单位统一为“</w:t>
      </w:r>
      <w:r>
        <w:rPr>
          <w:rFonts w:ascii="仿宋_GB2312" w:eastAsia="仿宋_GB2312" w:hAnsi="仿宋_GB2312" w:cs="仿宋_GB2312" w:hint="eastAsia"/>
          <w:b/>
          <w:bCs/>
          <w:sz w:val="32"/>
          <w:szCs w:val="32"/>
        </w:rPr>
        <w:t>公里</w:t>
      </w:r>
      <w:r>
        <w:rPr>
          <w:rFonts w:ascii="仿宋_GB2312" w:eastAsia="仿宋_GB2312" w:hAnsi="仿宋_GB2312" w:cs="仿宋_GB2312" w:hint="eastAsia"/>
          <w:sz w:val="32"/>
          <w:szCs w:val="32"/>
        </w:rPr>
        <w:t>”；投资额（总投、累投、计划投资）四舍五入取整，其余数值（如面积、长度等）保留</w:t>
      </w:r>
      <w:r>
        <w:rPr>
          <w:rFonts w:ascii="仿宋_GB2312" w:eastAsia="仿宋_GB2312" w:hAnsi="仿宋_GB2312" w:cs="仿宋_GB2312" w:hint="eastAsia"/>
          <w:b/>
          <w:bCs/>
          <w:sz w:val="32"/>
          <w:szCs w:val="32"/>
        </w:rPr>
        <w:t>一位</w:t>
      </w:r>
      <w:r>
        <w:rPr>
          <w:rFonts w:ascii="仿宋_GB2312" w:eastAsia="仿宋_GB2312" w:hAnsi="仿宋_GB2312" w:cs="仿宋_GB2312" w:hint="eastAsia"/>
          <w:sz w:val="32"/>
          <w:szCs w:val="32"/>
        </w:rPr>
        <w:t>小数点。</w:t>
      </w:r>
    </w:p>
    <w:p w:rsidR="00DA5F1B" w:rsidRDefault="00D15B9F">
      <w:pPr>
        <w:snapToGrid w:val="0"/>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（四）项目情况表格中每一</w:t>
      </w:r>
      <w:proofErr w:type="gramStart"/>
      <w:r>
        <w:rPr>
          <w:rFonts w:ascii="仿宋_GB2312" w:eastAsia="仿宋_GB2312" w:hAnsi="仿宋_GB2312" w:cs="仿宋_GB2312" w:hint="eastAsia"/>
          <w:sz w:val="32"/>
          <w:szCs w:val="32"/>
        </w:rPr>
        <w:t>栏文字</w:t>
      </w:r>
      <w:proofErr w:type="gramEnd"/>
      <w:r>
        <w:rPr>
          <w:rFonts w:ascii="仿宋_GB2312" w:eastAsia="仿宋_GB2312" w:hAnsi="仿宋_GB2312" w:cs="仿宋_GB2312" w:hint="eastAsia"/>
          <w:sz w:val="32"/>
          <w:szCs w:val="32"/>
        </w:rPr>
        <w:t>的句末统一</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加注标点符号——</w:t>
      </w:r>
      <w:r>
        <w:rPr>
          <w:rFonts w:ascii="仿宋_GB2312" w:eastAsia="仿宋_GB2312" w:hAnsi="仿宋_GB2312" w:cs="仿宋_GB2312" w:hint="eastAsia"/>
          <w:b/>
          <w:bCs/>
          <w:sz w:val="32"/>
          <w:szCs w:val="32"/>
        </w:rPr>
        <w:t>“。”句号</w:t>
      </w:r>
      <w:r>
        <w:rPr>
          <w:rFonts w:ascii="仿宋_GB2312" w:eastAsia="仿宋_GB2312" w:hAnsi="仿宋_GB2312" w:cs="仿宋_GB2312" w:hint="eastAsia"/>
          <w:sz w:val="32"/>
          <w:szCs w:val="32"/>
        </w:rPr>
        <w:t>。</w:t>
      </w:r>
    </w:p>
    <w:p w:rsidR="00DA5F1B" w:rsidRDefault="00D15B9F">
      <w:pPr>
        <w:snapToGrid w:val="0"/>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二、规范年度工作目标表述</w:t>
      </w:r>
    </w:p>
    <w:p w:rsidR="00DA5F1B" w:rsidRDefault="00D15B9F">
      <w:pPr>
        <w:snapToGrid w:val="0"/>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（一）在建项目：</w:t>
      </w:r>
      <w:r>
        <w:rPr>
          <w:rFonts w:ascii="仿宋_GB2312" w:eastAsia="仿宋_GB2312" w:hAnsi="仿宋_GB2312" w:cs="仿宋_GB2312" w:hint="eastAsia"/>
          <w:sz w:val="32"/>
          <w:szCs w:val="32"/>
        </w:rPr>
        <w:t>首先表述</w:t>
      </w:r>
      <w:r>
        <w:rPr>
          <w:rFonts w:ascii="仿宋_GB2312" w:eastAsia="仿宋_GB2312" w:hAnsi="仿宋_GB2312" w:cs="仿宋_GB2312" w:hint="eastAsia"/>
          <w:b/>
          <w:bCs/>
          <w:sz w:val="32"/>
          <w:szCs w:val="32"/>
        </w:rPr>
        <w:t>全年工作目标</w:t>
      </w:r>
      <w:r>
        <w:rPr>
          <w:rFonts w:ascii="仿宋_GB2312" w:eastAsia="仿宋_GB2312" w:hAnsi="仿宋_GB2312" w:cs="仿宋_GB2312" w:hint="eastAsia"/>
          <w:sz w:val="32"/>
          <w:szCs w:val="32"/>
        </w:rPr>
        <w:t>，然后再分别</w:t>
      </w:r>
      <w:r>
        <w:rPr>
          <w:rFonts w:ascii="仿宋_GB2312" w:eastAsia="仿宋_GB2312" w:hAnsi="仿宋_GB2312" w:cs="仿宋_GB2312" w:hint="eastAsia"/>
          <w:b/>
          <w:bCs/>
          <w:sz w:val="32"/>
          <w:szCs w:val="32"/>
        </w:rPr>
        <w:t>按季度</w:t>
      </w:r>
      <w:r>
        <w:rPr>
          <w:rFonts w:ascii="仿宋_GB2312" w:eastAsia="仿宋_GB2312" w:hAnsi="仿宋_GB2312" w:cs="仿宋_GB2312" w:hint="eastAsia"/>
          <w:sz w:val="32"/>
          <w:szCs w:val="32"/>
        </w:rPr>
        <w:t>表述主要工作节点；对每季完成的工作量能够与设计总量作比较的，用百分比表述。</w:t>
      </w:r>
    </w:p>
    <w:p w:rsidR="00DA5F1B" w:rsidRDefault="00D15B9F">
      <w:pPr>
        <w:snapToGrid w:val="0"/>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例:</w:t>
      </w:r>
      <w:r>
        <w:rPr>
          <w:rFonts w:ascii="仿宋_GB2312" w:eastAsia="仿宋_GB2312" w:hAnsi="仿宋_GB2312" w:cs="仿宋_GB2312" w:hint="eastAsia"/>
          <w:sz w:val="32"/>
          <w:szCs w:val="32"/>
        </w:rPr>
        <w:t xml:space="preserve"> 建成一条年产2万吨无水氟化氢生产线。一季度厂</w:t>
      </w:r>
      <w:r>
        <w:rPr>
          <w:rFonts w:ascii="仿宋_GB2312" w:eastAsia="仿宋_GB2312" w:hAnsi="仿宋_GB2312" w:cs="仿宋_GB2312" w:hint="eastAsia"/>
          <w:sz w:val="32"/>
          <w:szCs w:val="32"/>
        </w:rPr>
        <w:lastRenderedPageBreak/>
        <w:t>房完成三通一平；二季度进行厂房主体框架建设；三季度完成无水氟化氢生产线设备安装调试；四季度年产2万吨无水氟化氢生产线投产（</w:t>
      </w:r>
      <w:r>
        <w:rPr>
          <w:rFonts w:ascii="仿宋_GB2312" w:eastAsia="仿宋_GB2312" w:hAnsi="仿宋_GB2312" w:cs="仿宋_GB2312" w:hint="eastAsia"/>
          <w:b/>
          <w:bCs/>
          <w:sz w:val="32"/>
          <w:szCs w:val="32"/>
        </w:rPr>
        <w:t>注意</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此处句</w:t>
      </w:r>
      <w:proofErr w:type="gramEnd"/>
      <w:r>
        <w:rPr>
          <w:rFonts w:ascii="仿宋_GB2312" w:eastAsia="仿宋_GB2312" w:hAnsi="仿宋_GB2312" w:cs="仿宋_GB2312" w:hint="eastAsia"/>
          <w:sz w:val="32"/>
          <w:szCs w:val="32"/>
        </w:rPr>
        <w:t>末不加</w:t>
      </w:r>
      <w:r>
        <w:rPr>
          <w:rFonts w:ascii="仿宋_GB2312" w:eastAsia="仿宋_GB2312" w:hAnsi="仿宋_GB2312" w:cs="仿宋_GB2312" w:hint="eastAsia"/>
          <w:b/>
          <w:bCs/>
          <w:sz w:val="32"/>
          <w:szCs w:val="32"/>
        </w:rPr>
        <w:t>“。”句号</w:t>
      </w:r>
      <w:r>
        <w:rPr>
          <w:rFonts w:ascii="仿宋_GB2312" w:eastAsia="仿宋_GB2312" w:hAnsi="仿宋_GB2312" w:cs="仿宋_GB2312" w:hint="eastAsia"/>
          <w:sz w:val="32"/>
          <w:szCs w:val="32"/>
        </w:rPr>
        <w:t>）</w:t>
      </w:r>
    </w:p>
    <w:p w:rsidR="00DA5F1B" w:rsidRDefault="00D15B9F">
      <w:pPr>
        <w:snapToGrid w:val="0"/>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（二）预备项目：</w:t>
      </w:r>
      <w:r>
        <w:rPr>
          <w:rFonts w:ascii="仿宋_GB2312" w:eastAsia="仿宋_GB2312" w:hAnsi="仿宋_GB2312" w:cs="仿宋_GB2312" w:hint="eastAsia"/>
          <w:sz w:val="32"/>
          <w:szCs w:val="32"/>
        </w:rPr>
        <w:t>首先表述</w:t>
      </w:r>
      <w:r>
        <w:rPr>
          <w:rFonts w:ascii="仿宋_GB2312" w:eastAsia="仿宋_GB2312" w:hAnsi="仿宋_GB2312" w:cs="仿宋_GB2312" w:hint="eastAsia"/>
          <w:b/>
          <w:bCs/>
          <w:sz w:val="32"/>
          <w:szCs w:val="32"/>
        </w:rPr>
        <w:t>全年工作目标</w:t>
      </w:r>
      <w:r>
        <w:rPr>
          <w:rFonts w:ascii="仿宋_GB2312" w:eastAsia="仿宋_GB2312" w:hAnsi="仿宋_GB2312" w:cs="仿宋_GB2312" w:hint="eastAsia"/>
          <w:sz w:val="32"/>
          <w:szCs w:val="32"/>
        </w:rPr>
        <w:t>，然后再分别</w:t>
      </w:r>
      <w:r>
        <w:rPr>
          <w:rFonts w:ascii="仿宋_GB2312" w:eastAsia="仿宋_GB2312" w:hAnsi="仿宋_GB2312" w:cs="仿宋_GB2312" w:hint="eastAsia"/>
          <w:b/>
          <w:bCs/>
          <w:sz w:val="32"/>
          <w:szCs w:val="32"/>
        </w:rPr>
        <w:t>按季度</w:t>
      </w:r>
      <w:r>
        <w:rPr>
          <w:rFonts w:ascii="仿宋_GB2312" w:eastAsia="仿宋_GB2312" w:hAnsi="仿宋_GB2312" w:cs="仿宋_GB2312" w:hint="eastAsia"/>
          <w:sz w:val="32"/>
          <w:szCs w:val="32"/>
        </w:rPr>
        <w:t>表述主要工作节点。如</w:t>
      </w:r>
      <w:r>
        <w:rPr>
          <w:rFonts w:ascii="Arial" w:eastAsia="仿宋_GB2312" w:hAnsi="Arial" w:cs="Arial"/>
          <w:b/>
          <w:bCs/>
          <w:sz w:val="32"/>
          <w:szCs w:val="32"/>
        </w:rPr>
        <w:t>××</w:t>
      </w:r>
      <w:r>
        <w:rPr>
          <w:rFonts w:ascii="仿宋_GB2312" w:eastAsia="仿宋_GB2312" w:hAnsi="仿宋_GB2312" w:cs="仿宋_GB2312" w:hint="eastAsia"/>
          <w:b/>
          <w:bCs/>
          <w:sz w:val="32"/>
          <w:szCs w:val="32"/>
        </w:rPr>
        <w:t>季度</w:t>
      </w:r>
      <w:r>
        <w:rPr>
          <w:rFonts w:ascii="仿宋_GB2312" w:eastAsia="仿宋_GB2312" w:hAnsi="仿宋_GB2312" w:cs="仿宋_GB2312" w:hint="eastAsia"/>
          <w:sz w:val="32"/>
          <w:szCs w:val="32"/>
        </w:rPr>
        <w:t>完成项目预可或建议书、可</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、申请报告、备案、初设、进场施工等。</w:t>
      </w:r>
    </w:p>
    <w:p w:rsidR="00DA5F1B" w:rsidRDefault="00D15B9F">
      <w:pPr>
        <w:snapToGrid w:val="0"/>
        <w:spacing w:line="59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三、填写项目编码</w:t>
      </w:r>
    </w:p>
    <w:p w:rsidR="00DA5F1B" w:rsidRPr="00676390" w:rsidRDefault="00D15B9F" w:rsidP="00676390">
      <w:pPr>
        <w:snapToGrid w:val="0"/>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根据项目立项批复文件（或备案）填写全国统一项目编码。全国统一项目编码是项目整个建设周期身份标识的唯一代码，项目的审批信息、监管（处罚）信息以及工程实施过程中重要信息，统一汇集至项目编码，并与社会信用体系对接，作为后续监管的基础条件，</w:t>
      </w:r>
      <w:r>
        <w:rPr>
          <w:rFonts w:ascii="仿宋_GB2312" w:eastAsia="仿宋_GB2312" w:hAnsi="仿宋_GB2312" w:cs="仿宋_GB2312" w:hint="eastAsia"/>
          <w:b/>
          <w:bCs/>
          <w:sz w:val="32"/>
          <w:szCs w:val="32"/>
        </w:rPr>
        <w:t>请务必填写。</w:t>
      </w:r>
    </w:p>
    <w:p w:rsidR="00DA5F1B" w:rsidRDefault="00D15B9F">
      <w:pPr>
        <w:snapToGrid w:val="0"/>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四、填写节能审查情况</w:t>
      </w:r>
    </w:p>
    <w:p w:rsidR="00DA5F1B" w:rsidRDefault="00D15B9F">
      <w:pPr>
        <w:snapToGrid w:val="0"/>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项目表格新增“节能审查批复文号”一栏，按规定需进行节能审查的项目，已完成节能审查或已开工的必须上传节能审查批复文件，并按批复文件填写；尚未开展或无需开展节能审查的项目请填“无”，但需上传节能分析材料（如节能报告、含节能分析的可</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报告等），并按节能分析材料填写设计年综合能耗（等价值）和“十四五”年新增能耗。</w:t>
      </w:r>
    </w:p>
    <w:p w:rsidR="00DA5F1B" w:rsidRDefault="00D15B9F">
      <w:pPr>
        <w:snapToGrid w:val="0"/>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五、区分考核类项目和服务类项目</w:t>
      </w:r>
    </w:p>
    <w:p w:rsidR="00DA5F1B" w:rsidRDefault="00D15B9F">
      <w:pPr>
        <w:snapToGrid w:val="0"/>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（一）考核类项目：</w:t>
      </w:r>
      <w:r>
        <w:rPr>
          <w:rFonts w:ascii="仿宋_GB2312" w:eastAsia="仿宋_GB2312" w:hAnsi="仿宋_GB2312" w:cs="仿宋_GB2312" w:hint="eastAsia"/>
          <w:sz w:val="32"/>
          <w:szCs w:val="32"/>
        </w:rPr>
        <w:t>国有控股或相对控股的项目以及特许经营的民营和外资项目均列为考核类项目。[依据《福建</w:t>
      </w:r>
      <w:r>
        <w:rPr>
          <w:rFonts w:ascii="仿宋_GB2312" w:eastAsia="仿宋_GB2312" w:hAnsi="仿宋_GB2312" w:cs="仿宋_GB2312" w:hint="eastAsia"/>
          <w:sz w:val="32"/>
          <w:szCs w:val="32"/>
        </w:rPr>
        <w:lastRenderedPageBreak/>
        <w:t>省人民政府办公厅关于印发省重点项目分级分类管理办法的通知》（闽政办〔2013〕4 号）]</w:t>
      </w:r>
    </w:p>
    <w:p w:rsidR="00DA5F1B" w:rsidRDefault="00D15B9F">
      <w:pPr>
        <w:snapToGrid w:val="0"/>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特许经营项目——是指政府采用竞争方式依法授权的提供公共产品或者公共服务的建设项目（包括新建、改建、扩建），主要有</w:t>
      </w:r>
      <w:r>
        <w:rPr>
          <w:rFonts w:ascii="仿宋_GB2312" w:eastAsia="仿宋_GB2312" w:hAnsi="仿宋_GB2312" w:cs="仿宋_GB2312" w:hint="eastAsia"/>
          <w:b/>
          <w:bCs/>
          <w:sz w:val="32"/>
          <w:szCs w:val="32"/>
        </w:rPr>
        <w:t>能源、交通运输、水利、环境保护、市政工程等基础设施和公用事业（主要有供水、供气、供热、污水处理、垃圾处理等）领域项目</w:t>
      </w:r>
      <w:r>
        <w:rPr>
          <w:rFonts w:ascii="仿宋_GB2312" w:eastAsia="仿宋_GB2312" w:hAnsi="仿宋_GB2312" w:cs="仿宋_GB2312" w:hint="eastAsia"/>
          <w:sz w:val="32"/>
          <w:szCs w:val="32"/>
        </w:rPr>
        <w:t>。</w:t>
      </w:r>
    </w:p>
    <w:p w:rsidR="00DA5F1B" w:rsidRDefault="00D15B9F">
      <w:pPr>
        <w:numPr>
          <w:ilvl w:val="0"/>
          <w:numId w:val="1"/>
        </w:numPr>
        <w:snapToGrid w:val="0"/>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服务类项目：</w:t>
      </w:r>
      <w:r>
        <w:rPr>
          <w:rFonts w:ascii="仿宋_GB2312" w:eastAsia="仿宋_GB2312" w:hAnsi="仿宋_GB2312" w:cs="仿宋_GB2312" w:hint="eastAsia"/>
          <w:sz w:val="32"/>
          <w:szCs w:val="32"/>
        </w:rPr>
        <w:t>除了以上考核类项目以外均列为服务类项目。</w:t>
      </w:r>
    </w:p>
    <w:p w:rsidR="00DA5F1B" w:rsidRDefault="00D15B9F">
      <w:pPr>
        <w:snapToGrid w:val="0"/>
        <w:spacing w:line="5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简单判断为考核类主要包括：1、审批类项目；2、对关系国家安全、涉及全国重大生产力布局、战略性资源开发和重大公共利益等项目（或者简单理解就是核准类项目）；3、项目业主单位为国有独资或国有控股的备案类项目。除此以外一般就是服务类项目。（供参考）</w:t>
      </w:r>
    </w:p>
    <w:p w:rsidR="00DA5F1B" w:rsidRDefault="00D15B9F">
      <w:pPr>
        <w:snapToGrid w:val="0"/>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六、其他事项</w:t>
      </w:r>
    </w:p>
    <w:p w:rsidR="00676390" w:rsidRDefault="00D15B9F" w:rsidP="00F35173">
      <w:pPr>
        <w:snapToGrid w:val="0"/>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项目总投资、累计完成投资、年度计划投资、已完成的工作情况、计划开工时间、实际开工时间、计划竣工时间、实际竣工时间，注意他们之间的勾</w:t>
      </w:r>
      <w:proofErr w:type="gramStart"/>
      <w:r>
        <w:rPr>
          <w:rFonts w:ascii="仿宋_GB2312" w:eastAsia="仿宋_GB2312" w:hAnsi="仿宋_GB2312" w:cs="仿宋_GB2312" w:hint="eastAsia"/>
          <w:sz w:val="32"/>
          <w:szCs w:val="32"/>
        </w:rPr>
        <w:t>稽</w:t>
      </w:r>
      <w:proofErr w:type="gramEnd"/>
      <w:r>
        <w:rPr>
          <w:rFonts w:ascii="仿宋_GB2312" w:eastAsia="仿宋_GB2312" w:hAnsi="仿宋_GB2312" w:cs="仿宋_GB2312" w:hint="eastAsia"/>
          <w:sz w:val="32"/>
          <w:szCs w:val="32"/>
        </w:rPr>
        <w:t>匹配关系。举例1：某项目如果至2021年底已经完成了三通一平或已经开工建设，但在该项目“至2021年底累计完成投资”一栏中却填写为“0”，这</w:t>
      </w:r>
      <w:proofErr w:type="gramStart"/>
      <w:r>
        <w:rPr>
          <w:rFonts w:ascii="仿宋_GB2312" w:eastAsia="仿宋_GB2312" w:hAnsi="仿宋_GB2312" w:cs="仿宋_GB2312" w:hint="eastAsia"/>
          <w:sz w:val="32"/>
          <w:szCs w:val="32"/>
        </w:rPr>
        <w:t>就是累投和</w:t>
      </w:r>
      <w:proofErr w:type="gramEnd"/>
      <w:r>
        <w:rPr>
          <w:rFonts w:ascii="仿宋_GB2312" w:eastAsia="仿宋_GB2312" w:hAnsi="仿宋_GB2312" w:cs="仿宋_GB2312" w:hint="eastAsia"/>
          <w:sz w:val="32"/>
          <w:szCs w:val="32"/>
        </w:rPr>
        <w:t>已完成工作情况的不匹配，</w:t>
      </w:r>
      <w:proofErr w:type="gramStart"/>
      <w:r>
        <w:rPr>
          <w:rFonts w:ascii="仿宋_GB2312" w:eastAsia="仿宋_GB2312" w:hAnsi="仿宋_GB2312" w:cs="仿宋_GB2312" w:hint="eastAsia"/>
          <w:sz w:val="32"/>
          <w:szCs w:val="32"/>
        </w:rPr>
        <w:t>说明累投填写</w:t>
      </w:r>
      <w:proofErr w:type="gramEnd"/>
      <w:r>
        <w:rPr>
          <w:rFonts w:ascii="仿宋_GB2312" w:eastAsia="仿宋_GB2312" w:hAnsi="仿宋_GB2312" w:cs="仿宋_GB2312" w:hint="eastAsia"/>
          <w:sz w:val="32"/>
          <w:szCs w:val="32"/>
        </w:rPr>
        <w:t>有误。举例2：某政府投资项目如果至</w:t>
      </w:r>
      <w:proofErr w:type="gramStart"/>
      <w:r>
        <w:rPr>
          <w:rFonts w:ascii="仿宋_GB2312" w:eastAsia="仿宋_GB2312" w:hAnsi="仿宋_GB2312" w:cs="仿宋_GB2312" w:hint="eastAsia"/>
          <w:sz w:val="32"/>
          <w:szCs w:val="32"/>
        </w:rPr>
        <w:t>2021年底累投与</w:t>
      </w:r>
      <w:proofErr w:type="gramEnd"/>
      <w:r>
        <w:rPr>
          <w:rFonts w:ascii="仿宋_GB2312" w:eastAsia="仿宋_GB2312" w:hAnsi="仿宋_GB2312" w:cs="仿宋_GB2312" w:hint="eastAsia"/>
          <w:sz w:val="32"/>
          <w:szCs w:val="32"/>
        </w:rPr>
        <w:t>2022年年度计划投资相加大于项目总投资10%以上的，要进</w:t>
      </w:r>
      <w:r>
        <w:rPr>
          <w:rFonts w:ascii="仿宋_GB2312" w:eastAsia="仿宋_GB2312" w:hAnsi="仿宋_GB2312" w:cs="仿宋_GB2312" w:hint="eastAsia"/>
          <w:sz w:val="32"/>
          <w:szCs w:val="32"/>
        </w:rPr>
        <w:lastRenderedPageBreak/>
        <w:t>行核实分析，找准原因，</w:t>
      </w:r>
      <w:proofErr w:type="gramStart"/>
      <w:r>
        <w:rPr>
          <w:rFonts w:ascii="仿宋_GB2312" w:eastAsia="仿宋_GB2312" w:hAnsi="仿宋_GB2312" w:cs="仿宋_GB2312" w:hint="eastAsia"/>
          <w:sz w:val="32"/>
          <w:szCs w:val="32"/>
        </w:rPr>
        <w:t>是累投填报</w:t>
      </w:r>
      <w:proofErr w:type="gramEnd"/>
      <w:r>
        <w:rPr>
          <w:rFonts w:ascii="仿宋_GB2312" w:eastAsia="仿宋_GB2312" w:hAnsi="仿宋_GB2312" w:cs="仿宋_GB2312" w:hint="eastAsia"/>
          <w:sz w:val="32"/>
          <w:szCs w:val="32"/>
        </w:rPr>
        <w:t>错误，还是项目超概了。超概10%以上政府投资项目必须提供原审批机关</w:t>
      </w:r>
      <w:proofErr w:type="gramStart"/>
      <w:r>
        <w:rPr>
          <w:rFonts w:ascii="仿宋_GB2312" w:eastAsia="仿宋_GB2312" w:hAnsi="仿宋_GB2312" w:cs="仿宋_GB2312" w:hint="eastAsia"/>
          <w:sz w:val="32"/>
          <w:szCs w:val="32"/>
        </w:rPr>
        <w:t>的调概批文</w:t>
      </w:r>
      <w:proofErr w:type="gramEnd"/>
      <w:r>
        <w:rPr>
          <w:rFonts w:ascii="仿宋_GB2312" w:eastAsia="仿宋_GB2312" w:hAnsi="仿宋_GB2312" w:cs="仿宋_GB2312" w:hint="eastAsia"/>
          <w:sz w:val="32"/>
          <w:szCs w:val="32"/>
        </w:rPr>
        <w:t>。</w:t>
      </w:r>
    </w:p>
    <w:p w:rsidR="00DA5F1B" w:rsidRDefault="00DA5F1B" w:rsidP="00676390">
      <w:pPr>
        <w:snapToGrid w:val="0"/>
        <w:spacing w:line="590" w:lineRule="exact"/>
        <w:ind w:firstLineChars="200" w:firstLine="640"/>
        <w:rPr>
          <w:rFonts w:ascii="仿宋_GB2312" w:eastAsia="仿宋_GB2312" w:hAnsi="仿宋_GB2312" w:cs="仿宋_GB2312"/>
          <w:sz w:val="32"/>
          <w:szCs w:val="32"/>
        </w:rPr>
      </w:pPr>
    </w:p>
    <w:sectPr w:rsidR="00DA5F1B" w:rsidSect="00DA5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BA" w:rsidRDefault="00634CBA" w:rsidP="00676390">
      <w:r>
        <w:separator/>
      </w:r>
    </w:p>
  </w:endnote>
  <w:endnote w:type="continuationSeparator" w:id="0">
    <w:p w:rsidR="00634CBA" w:rsidRDefault="00634CBA" w:rsidP="00676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BA" w:rsidRDefault="00634CBA" w:rsidP="00676390">
      <w:r>
        <w:separator/>
      </w:r>
    </w:p>
  </w:footnote>
  <w:footnote w:type="continuationSeparator" w:id="0">
    <w:p w:rsidR="00634CBA" w:rsidRDefault="00634CBA" w:rsidP="00676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57D51"/>
    <w:multiLevelType w:val="singleLevel"/>
    <w:tmpl w:val="61557D51"/>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E590126"/>
    <w:rsid w:val="B77F3886"/>
    <w:rsid w:val="BEFBCE2E"/>
    <w:rsid w:val="BEFF9F78"/>
    <w:rsid w:val="BFFFCB8B"/>
    <w:rsid w:val="DBF31021"/>
    <w:rsid w:val="DFDE0A83"/>
    <w:rsid w:val="E3BDFFDD"/>
    <w:rsid w:val="E79D5B14"/>
    <w:rsid w:val="F5A3343C"/>
    <w:rsid w:val="F94B5CB0"/>
    <w:rsid w:val="FA736102"/>
    <w:rsid w:val="FAD64AC0"/>
    <w:rsid w:val="FE7FA0EB"/>
    <w:rsid w:val="FF9D6CEF"/>
    <w:rsid w:val="000B09D5"/>
    <w:rsid w:val="0038060B"/>
    <w:rsid w:val="00634CBA"/>
    <w:rsid w:val="00672F97"/>
    <w:rsid w:val="00676390"/>
    <w:rsid w:val="00893B3D"/>
    <w:rsid w:val="00D15B9F"/>
    <w:rsid w:val="00DA5F1B"/>
    <w:rsid w:val="00F35173"/>
    <w:rsid w:val="01345A18"/>
    <w:rsid w:val="015520A7"/>
    <w:rsid w:val="016376B9"/>
    <w:rsid w:val="019D4000"/>
    <w:rsid w:val="01B549F2"/>
    <w:rsid w:val="024E4D58"/>
    <w:rsid w:val="02B80585"/>
    <w:rsid w:val="02E2770B"/>
    <w:rsid w:val="069654A1"/>
    <w:rsid w:val="08BE33ED"/>
    <w:rsid w:val="08F60F67"/>
    <w:rsid w:val="0928574C"/>
    <w:rsid w:val="0AAD2E04"/>
    <w:rsid w:val="0AEA6791"/>
    <w:rsid w:val="0D89186E"/>
    <w:rsid w:val="0FD7264B"/>
    <w:rsid w:val="1064519C"/>
    <w:rsid w:val="11B7538D"/>
    <w:rsid w:val="122E3D11"/>
    <w:rsid w:val="126F725A"/>
    <w:rsid w:val="128A2AF4"/>
    <w:rsid w:val="136050D9"/>
    <w:rsid w:val="13C72352"/>
    <w:rsid w:val="14156346"/>
    <w:rsid w:val="153D4E18"/>
    <w:rsid w:val="15F4664C"/>
    <w:rsid w:val="1A1F2EF2"/>
    <w:rsid w:val="1A215EE0"/>
    <w:rsid w:val="1C84730F"/>
    <w:rsid w:val="1DF80AC9"/>
    <w:rsid w:val="1E53080D"/>
    <w:rsid w:val="1E770597"/>
    <w:rsid w:val="1E8449BC"/>
    <w:rsid w:val="1F2071D6"/>
    <w:rsid w:val="2014763B"/>
    <w:rsid w:val="209F2EE0"/>
    <w:rsid w:val="21172D47"/>
    <w:rsid w:val="22467927"/>
    <w:rsid w:val="22995AE6"/>
    <w:rsid w:val="22E7201D"/>
    <w:rsid w:val="247657AB"/>
    <w:rsid w:val="26C921B9"/>
    <w:rsid w:val="274C5875"/>
    <w:rsid w:val="28857492"/>
    <w:rsid w:val="2A553A81"/>
    <w:rsid w:val="2BA21BF6"/>
    <w:rsid w:val="2CBF2297"/>
    <w:rsid w:val="2D2E14EF"/>
    <w:rsid w:val="2DEA7ACC"/>
    <w:rsid w:val="2FEB6DE2"/>
    <w:rsid w:val="32056184"/>
    <w:rsid w:val="32944B21"/>
    <w:rsid w:val="332474FA"/>
    <w:rsid w:val="347070CD"/>
    <w:rsid w:val="34AD6487"/>
    <w:rsid w:val="357D08FA"/>
    <w:rsid w:val="35BE0990"/>
    <w:rsid w:val="3637482D"/>
    <w:rsid w:val="372B11FD"/>
    <w:rsid w:val="37973F0D"/>
    <w:rsid w:val="38EB6634"/>
    <w:rsid w:val="3BDD3526"/>
    <w:rsid w:val="3E0E3247"/>
    <w:rsid w:val="3E1D3A36"/>
    <w:rsid w:val="3F3B4101"/>
    <w:rsid w:val="405E5803"/>
    <w:rsid w:val="410002AB"/>
    <w:rsid w:val="433F2B3F"/>
    <w:rsid w:val="437851CA"/>
    <w:rsid w:val="43B85A4A"/>
    <w:rsid w:val="44890CD8"/>
    <w:rsid w:val="47430E19"/>
    <w:rsid w:val="47524B90"/>
    <w:rsid w:val="48430AC3"/>
    <w:rsid w:val="48B634DF"/>
    <w:rsid w:val="4A722DBB"/>
    <w:rsid w:val="4B135F47"/>
    <w:rsid w:val="4C1267BE"/>
    <w:rsid w:val="4D6569C2"/>
    <w:rsid w:val="4DA23A09"/>
    <w:rsid w:val="4E044D3F"/>
    <w:rsid w:val="4E466E8B"/>
    <w:rsid w:val="4FEF4C50"/>
    <w:rsid w:val="506E1FE3"/>
    <w:rsid w:val="50F8051D"/>
    <w:rsid w:val="51FE26A4"/>
    <w:rsid w:val="52205274"/>
    <w:rsid w:val="52D657D6"/>
    <w:rsid w:val="53930FFF"/>
    <w:rsid w:val="58A94168"/>
    <w:rsid w:val="58AA597E"/>
    <w:rsid w:val="5B5C35FF"/>
    <w:rsid w:val="5C1477F0"/>
    <w:rsid w:val="5E590126"/>
    <w:rsid w:val="5FFF7EDB"/>
    <w:rsid w:val="627F68D7"/>
    <w:rsid w:val="63A373D8"/>
    <w:rsid w:val="6477230A"/>
    <w:rsid w:val="64792F36"/>
    <w:rsid w:val="669D083D"/>
    <w:rsid w:val="670470BD"/>
    <w:rsid w:val="67B016E3"/>
    <w:rsid w:val="6B056661"/>
    <w:rsid w:val="6B9A5BD1"/>
    <w:rsid w:val="6D514B63"/>
    <w:rsid w:val="6D8135BB"/>
    <w:rsid w:val="6D941B7E"/>
    <w:rsid w:val="6DE80F9B"/>
    <w:rsid w:val="6EEF6518"/>
    <w:rsid w:val="6F76057C"/>
    <w:rsid w:val="711C12CD"/>
    <w:rsid w:val="714C6064"/>
    <w:rsid w:val="720E2180"/>
    <w:rsid w:val="77782671"/>
    <w:rsid w:val="78BA07B1"/>
    <w:rsid w:val="7993354F"/>
    <w:rsid w:val="7A7F7EF1"/>
    <w:rsid w:val="7B9A17EA"/>
    <w:rsid w:val="7DA342C6"/>
    <w:rsid w:val="7DFD357B"/>
    <w:rsid w:val="7F7B81EC"/>
    <w:rsid w:val="AAF75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F1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6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6390"/>
    <w:rPr>
      <w:rFonts w:asciiTheme="minorHAnsi" w:eastAsiaTheme="minorEastAsia" w:hAnsiTheme="minorHAnsi" w:cstheme="minorBidi"/>
      <w:kern w:val="2"/>
      <w:sz w:val="18"/>
      <w:szCs w:val="18"/>
    </w:rPr>
  </w:style>
  <w:style w:type="paragraph" w:styleId="a4">
    <w:name w:val="footer"/>
    <w:basedOn w:val="a"/>
    <w:link w:val="Char0"/>
    <w:rsid w:val="00676390"/>
    <w:pPr>
      <w:tabs>
        <w:tab w:val="center" w:pos="4153"/>
        <w:tab w:val="right" w:pos="8306"/>
      </w:tabs>
      <w:snapToGrid w:val="0"/>
      <w:jc w:val="left"/>
    </w:pPr>
    <w:rPr>
      <w:sz w:val="18"/>
      <w:szCs w:val="18"/>
    </w:rPr>
  </w:style>
  <w:style w:type="character" w:customStyle="1" w:styleId="Char0">
    <w:name w:val="页脚 Char"/>
    <w:basedOn w:val="a0"/>
    <w:link w:val="a4"/>
    <w:rsid w:val="0067639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2019年省重点项目申报填写说明：</dc:title>
  <dc:creator>林晶</dc:creator>
  <cp:lastModifiedBy>PC</cp:lastModifiedBy>
  <cp:revision>5</cp:revision>
  <cp:lastPrinted>2021-09-30T09:24:00Z</cp:lastPrinted>
  <dcterms:created xsi:type="dcterms:W3CDTF">2018-09-26T16:01:00Z</dcterms:created>
  <dcterms:modified xsi:type="dcterms:W3CDTF">2021-11-05T07:07:00Z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